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FBFC">
      <w:pPr>
        <w:widowControl/>
        <w:wordWrap w:val="0"/>
        <w:spacing w:line="582" w:lineRule="exact"/>
        <w:jc w:val="center"/>
        <w:rPr>
          <w:rFonts w:hint="eastAsia" w:ascii="微软雅黑" w:hAnsi="微软雅黑" w:eastAsia="微软雅黑" w:cs="微软雅黑"/>
          <w:color w:val="000000" w:themeColor="text1"/>
          <w:kern w:val="0"/>
          <w:sz w:val="44"/>
          <w:szCs w:val="44"/>
          <w14:textFill>
            <w14:solidFill>
              <w14:schemeClr w14:val="tx1"/>
            </w14:solidFill>
          </w14:textFill>
        </w:rPr>
      </w:pPr>
    </w:p>
    <w:p w14:paraId="1C7C5AF8">
      <w:pPr>
        <w:widowControl/>
        <w:wordWrap w:val="0"/>
        <w:spacing w:line="582" w:lineRule="exact"/>
        <w:jc w:val="center"/>
        <w:rPr>
          <w:rFonts w:hint="eastAsia" w:ascii="微软雅黑" w:hAnsi="微软雅黑" w:eastAsia="微软雅黑" w:cs="微软雅黑"/>
          <w:color w:val="000000" w:themeColor="text1"/>
          <w:kern w:val="0"/>
          <w:sz w:val="44"/>
          <w:szCs w:val="44"/>
          <w14:textFill>
            <w14:solidFill>
              <w14:schemeClr w14:val="tx1"/>
            </w14:solidFill>
          </w14:textFill>
        </w:rPr>
      </w:pPr>
    </w:p>
    <w:p w14:paraId="4D7CEFCA">
      <w:pPr>
        <w:widowControl/>
        <w:wordWrap w:val="0"/>
        <w:spacing w:line="582"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14:paraId="78E5E8D5">
      <w:pPr>
        <w:widowControl/>
        <w:wordWrap w:val="0"/>
        <w:spacing w:line="582"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行政复议决定书</w:t>
      </w:r>
    </w:p>
    <w:p w14:paraId="62B4B74C">
      <w:pPr>
        <w:widowControl/>
        <w:wordWrap/>
        <w:spacing w:line="582" w:lineRule="exact"/>
        <w:jc w:val="both"/>
        <w:rPr>
          <w:rFonts w:hint="eastAsia" w:ascii="方正公文小标宋" w:hAnsi="方正公文小标宋" w:eastAsia="方正公文小标宋" w:cs="方正公文小标宋"/>
          <w:color w:val="000000" w:themeColor="text1"/>
          <w:sz w:val="32"/>
          <w:szCs w:val="32"/>
          <w14:textFill>
            <w14:solidFill>
              <w14:schemeClr w14:val="tx1"/>
            </w14:solidFill>
          </w14:textFill>
        </w:rPr>
      </w:pPr>
    </w:p>
    <w:p w14:paraId="7E153A19">
      <w:pPr>
        <w:widowControl/>
        <w:wordWrap/>
        <w:spacing w:line="582" w:lineRule="exact"/>
        <w:jc w:val="both"/>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                             泉丰政行复〔2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025</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333</w:t>
      </w:r>
      <w:r>
        <w:rPr>
          <w:rFonts w:hint="eastAsia" w:ascii="楷体_GB2312" w:hAnsi="楷体_GB2312" w:eastAsia="楷体_GB2312" w:cs="楷体_GB2312"/>
          <w:color w:val="000000" w:themeColor="text1"/>
          <w:sz w:val="32"/>
          <w:szCs w:val="32"/>
          <w14:textFill>
            <w14:solidFill>
              <w14:schemeClr w14:val="tx1"/>
            </w14:solidFill>
          </w14:textFill>
        </w:rPr>
        <w:t>号</w:t>
      </w:r>
    </w:p>
    <w:p w14:paraId="14211FE8">
      <w:pPr>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楷体_GB2312" w:hAnsi="宋体" w:eastAsia="楷体_GB2312" w:cs="楷体_GB2312"/>
          <w:color w:val="000000" w:themeColor="text1"/>
          <w:kern w:val="0"/>
          <w:sz w:val="32"/>
          <w:szCs w:val="32"/>
          <w14:textFill>
            <w14:solidFill>
              <w14:schemeClr w14:val="tx1"/>
            </w14:solidFill>
          </w14:textFill>
        </w:rPr>
      </w:pPr>
    </w:p>
    <w:p w14:paraId="4C17647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申请人：</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吴某某</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，男，汉族，19</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年</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月</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日出生，公民身份号码：532</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1711，住所：云南省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号。</w:t>
      </w:r>
    </w:p>
    <w:p w14:paraId="0308BBFA">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被申请人：</w:t>
      </w:r>
      <w:r>
        <w:rPr>
          <w:rFonts w:hint="eastAsia" w:ascii="仿宋_GB2312" w:hAnsi="仿宋_GB2312" w:eastAsia="仿宋_GB2312" w:cs="仿宋_GB2312"/>
          <w:bCs/>
          <w:color w:val="000000" w:themeColor="text1"/>
          <w:sz w:val="32"/>
          <w:szCs w:val="32"/>
          <w14:textFill>
            <w14:solidFill>
              <w14:schemeClr w14:val="tx1"/>
            </w14:solidFill>
          </w14:textFill>
        </w:rPr>
        <w:t>泉州市丰泽区市场监督管理局，地址：泉州市丰泽区刺桐西路瑞祥西苑1号楼。</w:t>
      </w:r>
    </w:p>
    <w:p w14:paraId="12D283DA">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法定代表人：康招传，职务：局长。</w:t>
      </w:r>
    </w:p>
    <w:p w14:paraId="0F72CCDD">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14:textFill>
            <w14:solidFill>
              <w14:schemeClr w14:val="tx1"/>
            </w14:solidFill>
          </w14:textFill>
        </w:rPr>
      </w:pPr>
    </w:p>
    <w:p w14:paraId="44D1295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kern w:val="0"/>
          <w:sz w:val="32"/>
          <w:szCs w:val="32"/>
          <w:lang w:val="en-US" w:eastAsia="zh-CN"/>
        </w:rPr>
        <w:t>申请人吴某某对被申请人</w:t>
      </w:r>
      <w:r>
        <w:rPr>
          <w:rFonts w:hint="eastAsia" w:ascii="仿宋_GB2312" w:hAnsi="仿宋_GB2312" w:eastAsia="仿宋_GB2312" w:cs="仿宋_GB2312"/>
          <w:bCs/>
          <w:color w:val="auto"/>
          <w:sz w:val="32"/>
          <w:szCs w:val="32"/>
        </w:rPr>
        <w:t>泉州市丰泽区市场监督管理局</w:t>
      </w:r>
      <w:r>
        <w:rPr>
          <w:rFonts w:hint="eastAsia" w:ascii="仿宋_GB2312" w:hAnsi="仿宋_GB2312" w:eastAsia="仿宋_GB2312" w:cs="仿宋_GB2312"/>
          <w:bCs/>
          <w:color w:val="auto"/>
          <w:kern w:val="0"/>
          <w:sz w:val="32"/>
          <w:szCs w:val="32"/>
          <w:lang w:val="en-US" w:eastAsia="zh-CN"/>
        </w:rPr>
        <w:t>就其举报事项作出不予立案决定不服，于2025年9月18日向本机关邮寄行政复议申请材料，</w:t>
      </w:r>
      <w:r>
        <w:rPr>
          <w:rFonts w:hint="eastAsia" w:ascii="仿宋_GB2312" w:hAnsi="仿宋_GB2312" w:eastAsia="仿宋_GB2312" w:cs="仿宋_GB2312"/>
          <w:bCs/>
          <w:color w:val="auto"/>
          <w:kern w:val="0"/>
          <w:sz w:val="32"/>
          <w:szCs w:val="32"/>
        </w:rPr>
        <w:t>本机关于</w:t>
      </w:r>
      <w:r>
        <w:rPr>
          <w:rFonts w:hint="eastAsia" w:ascii="仿宋_GB2312" w:hAnsi="仿宋_GB2312" w:eastAsia="仿宋_GB2312" w:cs="仿宋_GB2312"/>
          <w:bCs/>
          <w:color w:val="auto"/>
          <w:kern w:val="0"/>
          <w:sz w:val="32"/>
          <w:szCs w:val="32"/>
          <w:lang w:eastAsia="zh-CN"/>
        </w:rPr>
        <w:t>2025年</w:t>
      </w:r>
      <w:r>
        <w:rPr>
          <w:rFonts w:hint="eastAsia" w:ascii="仿宋_GB2312" w:hAnsi="仿宋_GB2312" w:eastAsia="仿宋_GB2312" w:cs="仿宋_GB2312"/>
          <w:bCs/>
          <w:color w:val="auto"/>
          <w:kern w:val="0"/>
          <w:sz w:val="32"/>
          <w:szCs w:val="32"/>
          <w:lang w:val="en-US" w:eastAsia="zh-CN"/>
        </w:rPr>
        <w:t>11</w:t>
      </w:r>
      <w:r>
        <w:rPr>
          <w:rFonts w:hint="eastAsia" w:ascii="仿宋_GB2312" w:hAnsi="仿宋_GB2312" w:eastAsia="仿宋_GB2312" w:cs="仿宋_GB2312"/>
          <w:bCs/>
          <w:color w:val="auto"/>
          <w:kern w:val="0"/>
          <w:sz w:val="32"/>
          <w:szCs w:val="32"/>
          <w:lang w:eastAsia="zh-CN"/>
        </w:rPr>
        <w:t>月</w:t>
      </w:r>
      <w:r>
        <w:rPr>
          <w:rFonts w:hint="eastAsia" w:ascii="仿宋_GB2312" w:hAnsi="仿宋_GB2312" w:eastAsia="仿宋_GB2312" w:cs="仿宋_GB2312"/>
          <w:bCs/>
          <w:color w:val="auto"/>
          <w:kern w:val="0"/>
          <w:sz w:val="32"/>
          <w:szCs w:val="32"/>
          <w:lang w:val="en-US" w:eastAsia="zh-CN"/>
        </w:rPr>
        <w:t>14</w:t>
      </w:r>
      <w:r>
        <w:rPr>
          <w:rFonts w:hint="eastAsia" w:ascii="仿宋_GB2312" w:hAnsi="仿宋_GB2312" w:eastAsia="仿宋_GB2312" w:cs="仿宋_GB2312"/>
          <w:bCs/>
          <w:color w:val="auto"/>
          <w:kern w:val="0"/>
          <w:sz w:val="32"/>
          <w:szCs w:val="32"/>
          <w:lang w:eastAsia="zh-CN"/>
        </w:rPr>
        <w:t>日</w:t>
      </w:r>
      <w:r>
        <w:rPr>
          <w:rFonts w:hint="eastAsia" w:ascii="仿宋_GB2312" w:hAnsi="仿宋_GB2312" w:eastAsia="仿宋_GB2312" w:cs="仿宋_GB2312"/>
          <w:bCs/>
          <w:color w:val="auto"/>
          <w:kern w:val="0"/>
          <w:sz w:val="32"/>
          <w:szCs w:val="32"/>
        </w:rPr>
        <w:t>收悉。</w:t>
      </w:r>
      <w:r>
        <w:rPr>
          <w:rFonts w:hint="eastAsia" w:ascii="仿宋_GB2312" w:hAnsi="仿宋_GB2312" w:eastAsia="仿宋_GB2312" w:cs="仿宋_GB2312"/>
          <w:bCs/>
          <w:color w:val="auto"/>
          <w:kern w:val="0"/>
          <w:sz w:val="32"/>
          <w:szCs w:val="32"/>
          <w:lang w:eastAsia="zh-CN"/>
        </w:rPr>
        <w:t>经通知补正，申请人向本机关邮寄补正材料，本机关于</w:t>
      </w:r>
      <w:r>
        <w:rPr>
          <w:rFonts w:hint="eastAsia" w:ascii="仿宋_GB2312" w:hAnsi="仿宋_GB2312" w:eastAsia="仿宋_GB2312" w:cs="仿宋_GB2312"/>
          <w:bCs/>
          <w:color w:val="auto"/>
          <w:kern w:val="0"/>
          <w:sz w:val="32"/>
          <w:szCs w:val="32"/>
          <w:lang w:val="en-US" w:eastAsia="zh-CN"/>
        </w:rPr>
        <w:t>2025年12月1日收悉。经审查，本机关于2025年12月5日依法受理并适用普通程序审理，</w:t>
      </w:r>
      <w:r>
        <w:rPr>
          <w:rFonts w:hint="eastAsia" w:ascii="仿宋_GB2312" w:hAnsi="仿宋_GB2312" w:eastAsia="仿宋_GB2312" w:cs="仿宋_GB2312"/>
          <w:bCs/>
          <w:color w:val="auto"/>
          <w:kern w:val="0"/>
          <w:sz w:val="32"/>
          <w:szCs w:val="32"/>
          <w:highlight w:val="none"/>
          <w:lang w:val="en-US" w:eastAsia="zh-CN"/>
        </w:rPr>
        <w:t>于2026年1月28日通过电话方式听取了申请人的意见</w:t>
      </w:r>
      <w:r>
        <w:rPr>
          <w:rFonts w:hint="eastAsia" w:ascii="仿宋_GB2312" w:hAnsi="仿宋_GB2312" w:eastAsia="仿宋_GB2312" w:cs="仿宋_GB2312"/>
          <w:bCs/>
          <w:color w:val="auto"/>
          <w:kern w:val="0"/>
          <w:sz w:val="32"/>
          <w:szCs w:val="32"/>
          <w:highlight w:val="none"/>
          <w:lang w:eastAsia="zh-CN"/>
        </w:rPr>
        <w:t>。本案</w:t>
      </w:r>
      <w:r>
        <w:rPr>
          <w:rFonts w:hint="eastAsia" w:ascii="仿宋_GB2312" w:hAnsi="仿宋_GB2312" w:eastAsia="仿宋_GB2312" w:cs="仿宋_GB2312"/>
          <w:bCs/>
          <w:color w:val="auto"/>
          <w:kern w:val="0"/>
          <w:sz w:val="32"/>
          <w:szCs w:val="32"/>
          <w:highlight w:val="none"/>
          <w:lang w:val="en-US" w:eastAsia="zh-CN"/>
        </w:rPr>
        <w:t>现已</w:t>
      </w:r>
      <w:r>
        <w:rPr>
          <w:rFonts w:hint="eastAsia" w:ascii="仿宋_GB2312" w:hAnsi="仿宋_GB2312" w:eastAsia="仿宋_GB2312" w:cs="仿宋_GB2312"/>
          <w:bCs/>
          <w:color w:val="auto"/>
          <w:kern w:val="0"/>
          <w:sz w:val="32"/>
          <w:szCs w:val="32"/>
          <w:lang w:val="en-US" w:eastAsia="zh-CN"/>
        </w:rPr>
        <w:t>审理终结。</w:t>
      </w:r>
    </w:p>
    <w:p w14:paraId="2EA36F2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申请人请求：</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1.撤销被申请人就申请人举报事项作出的行政决定；2.责令被申请人履行法定职责。</w:t>
      </w:r>
    </w:p>
    <w:p w14:paraId="281366E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申请人称：</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一、事实经过</w:t>
      </w:r>
    </w:p>
    <w:p w14:paraId="7C9E91F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申请人于2025年10月9日向被申请人提交了对某某(泉州)供应链管理有限公司的举报(编号：2135050300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)。2025年11月6日收到被申请人作出终止调解，不予立案的短信，仅以“经核查，我局决定不予立案”为由，未说明任何具体理由和依据。</w:t>
      </w:r>
    </w:p>
    <w:p w14:paraId="1D01A3B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二、被申请人决定违反法律规定</w:t>
      </w:r>
    </w:p>
    <w:p w14:paraId="7C1830B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（一）违反《市场监督管理行政处罚程序规定》第三十七条，依据该条规定，被申请人未说明具体不立案的理由，导致申请人无法知晓其不予立案的依据。</w:t>
      </w:r>
    </w:p>
    <w:p w14:paraId="7087461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（二）违反《市场监督管理行政处罚程序规定》第四十条的规定，被申请人未在法定期限内告知申请人，且未说明理由，属于程序违法。</w:t>
      </w:r>
    </w:p>
    <w:p w14:paraId="002312B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（三）违反《行政复议法》第二十八条，被申请人的决定缺乏事实依据和法律依据，属于程序违法。</w:t>
      </w:r>
    </w:p>
    <w:p w14:paraId="1E1FAAE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三、请求复议的理由</w:t>
      </w:r>
    </w:p>
    <w:p w14:paraId="302E66A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的决定不符合法律规定，申请人认为，被申请人应当在不予立案决定中明确告知申请人不予立案的具体理由和依据，同时应告申请人依法行使救济的权利，两项均未告知属于程序违法。其次，申请人提出的对被投诉举报人的问题1：“问题商品标注了黑椒味，但配料表中无对应配料，黑椒味与原味为相同配料，不符合GB7718执行标准4.1.4规定。”及问题3：“问题商品拆开发现鸡肉肠内有小黑点，根据配料判断无黑椒，其他配料也无黑色成分，消费者怀疑生产过程中掺杂了其他杂质，影响了食品的卫生，不符合食品安全法相关规定”，事实清楚，证据确凿。</w:t>
      </w:r>
    </w:p>
    <w:p w14:paraId="21CD936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综上所述，被申请人的决定不符合法律规定，请求依法撤销该决定，并责令被申请人重新作出处理。</w:t>
      </w:r>
    </w:p>
    <w:p w14:paraId="4F33396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被</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申请人称：</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一、</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被申请人在法定期限内依法处理申请人提交的举报事项，行政行为程序合法、适用依据正确。</w:t>
      </w:r>
    </w:p>
    <w:p w14:paraId="1AB7D97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（一）举报件基本情况</w:t>
      </w:r>
    </w:p>
    <w:p w14:paraId="0E98631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9日，被申请人收到申请人邮寄的投诉举报书，称其买的“某某品牌低脂鸡肉肠（黑椒味、玉米味及原味）”标注了黑椒味，但配料表中无对应配料，黑椒味与原味为相同配料，不符合GB7718执行标准4.1.4规定；商品包装图片展示配料有番茄、薄荷叶、花椒粒、柠檬，本次购买的是黑椒、原味和玉米味，包装标注的图案与购买的产品不符，同时各种味道的体现有香精调制，有原料配制，是两种不同的概念，容易误导消费者；商品拆开发现鸡肉肠内有小黑点，根据配料表判断无黑椒，其他配料也无黑色成分，消费者怀疑生产过程中掺杂了其他杂质，影响了食品的卫生，不符合食品安全法相关规定。产品违反《广告法》《反不正当竞争法》《消费者权益保护法》及《食品安全法》等相关规定。同日，被申请人将该件按照投诉、举报分别录入全国12315平台，举报件录入编码为2135050300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，并予以案源登记。</w:t>
      </w:r>
    </w:p>
    <w:p w14:paraId="081046E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2025年10月28日，根据《市场监督管理行政处罚程序规定》第十八条第一款的规定，被申请人依法对该线索延长核查期限至 2025年11月18日。</w:t>
      </w:r>
    </w:p>
    <w:p w14:paraId="4AE9EF1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（二）举报件核查情况</w:t>
      </w:r>
    </w:p>
    <w:p w14:paraId="58F0191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27日，被申请人执法人员对被举报人经营场所进行现场检查，现场检查发现被举报产品某某低脂鸡肉肠（混合味）库存，现场与被举报人确认被举报产品低脂鸡肉肠（混合味）是其委托生产，产品外包装上的图案标注有“图片仅供参考”，低脂鸡肉肠（混合味）中含有低脂鸡肉肠（原味）、低脂鸡肉肠（玉米味）、低脂鸡肉肠（黑椒味）。现场对被举报产品进行核查，取样切开低脂鸡肉肠（黑椒味）可见横截面有少量黑色颗粒，切开低脂鸡肉肠（玉米味）可见横截面有玉米状颗粒，切开低脂鸡肉肠（原味）可见横截面无明显杂质。被举报人提供了低脂鸡肉肠（黑椒味）的食品标签检测检验报告，结论为所检项目符合GB7718-2011,GB28050-2011的要求。被举报人提供生产商的资质信息材料、委托加工合同、产品检测报告和配制记录表。</w:t>
      </w:r>
    </w:p>
    <w:p w14:paraId="41CDC09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经核查，被举报人委托生产的低脂鸡肉肠（黑胡椒味）中添加了黑胡椒碎，黑胡椒碎按产品类型属于香辛料类，根据《食品安全国家标准 预包装食品标签通则》GB 7718—2011 4.1.3.2的规定：“加入量不超过2%的各种香辛料或香辛料浸出物(单一的或合计的)，标示方式为‘香辛料’‘香辛料类’或‘复合香辛料’”将其标识为香辛料符合规定要求；产品外包装图案上有黑胡椒粒、柠檬、番茄、薄荷等属于摆盘装饰，且图片标注有“图片仅供参考”，不属于对食品配料的特别强调；产品外包装标注有混合味，内独立小包装标注有原味或玉米味或黑椒味，不会使消费者产生混淆。</w:t>
      </w:r>
    </w:p>
    <w:p w14:paraId="722327D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因现有证据无法证明被举报人存在申请人所述违法行为，不符合《市场监督管理行政处罚程序规定》第十九条第一款第一项规定的立案条件。2025年11月6日，被申请人对该举报线索作出不予立案决定，并依据《市场监督管理投诉举报处理暂行办法》第三十一条第二款的规定，于当日通过12315平台发送短信告知申请人。</w:t>
      </w:r>
    </w:p>
    <w:p w14:paraId="2B26284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二、申请人提出的异议没有依据。</w:t>
      </w:r>
    </w:p>
    <w:p w14:paraId="3F1F02F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申请人认为“被申请人未说明具体不立案的理由，导致申请人无法知晓其不予立案的依据。”违反《市场监督管理行政处罚程序规定》第三十七条规定：“市场监督管理部门对经核查未发现违法事实或者违法事实轻微，依法可以不予行政处罚的，不予立案，并告知当事人。”</w:t>
      </w:r>
    </w:p>
    <w:p w14:paraId="68ED801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认为：《市场监督管理行政处罚程序规定》第三十七条规定：“市场监督管理部门实施行政强制措施应当依照《中华人民共和国行政强制法》规定的程序进行，并当场交付实施行政强制措施决定书和清单。”申请人提出的上述法条属于对法条的生造，没有法律依据。</w:t>
      </w:r>
    </w:p>
    <w:p w14:paraId="779141A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申请人认为被申请人未在法定期限内告知申请人，且未说明理由，属于程序违法决定，违反《市场监督管理行政处罚程序规定》第四十条规定：“市场监督管理部门作出不予立案决定的，应当自作出决定之日起三个工作日内告知当事人，并说明理由。”</w:t>
      </w:r>
    </w:p>
    <w:p w14:paraId="6836EC1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认为：《市场监督管理行政处罚程序规定》第四十条规定：“对当事人家存或者寄存的涉嫌违法物品，需要扣押的，责令当事人取出；当事人拒绝取出的，应当会同当地有关部门或者单位将其取出，并办理扣押手续。”申请人提出的上述法条属于对法条的生造，没有法律依据。</w:t>
      </w:r>
    </w:p>
    <w:p w14:paraId="0F22347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3.申请人认为被申请人的决定缺乏事实依据和法律依据，属于程序违法，违反《行政复议法》第二十八条。</w:t>
      </w:r>
    </w:p>
    <w:p w14:paraId="2CEFF38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认为：《中华人民共和国行政复议法》第二十八条规定：“对履行行政复议机构职责的地方人民政府司法行政部门的行政行为不服的，可以向本级人民政府申请行政复议，也可以向上一级司法行政部门申请行政复议。”申请人提出的上述法条属于对法条的生造，没有法律依据。</w:t>
      </w:r>
    </w:p>
    <w:p w14:paraId="623E98F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4.申请人提出未告知申请人不予立案的具体理由和依据的问题。</w:t>
      </w:r>
    </w:p>
    <w:p w14:paraId="48BBB2D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认为：被申请人接到申请人的举报后，充分调查，发现被举报人的行为符合《市场监督管理行政处罚程序规定》规定的不予立案条件然后作出不予立案决定，事实清楚，程序合法，并在法定期限内将不予立案结果告知举报人。依据《市场监督管理投诉举报处理暂行办法》第三十一条第二款的规定，市场监管部门在处理举报线索时，针对举报人仅有程序性告知是否立案的义务。</w:t>
      </w:r>
    </w:p>
    <w:p w14:paraId="6756237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5.申请人提出未告知申请人依法行使救济的权利问题。</w:t>
      </w:r>
    </w:p>
    <w:p w14:paraId="40F10C0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申请人认为：申请人的复议与诉讼行为是行政复议法和行政诉讼法所赋予的法定权利，不是被申请人告知而产生的权利，不会因为被申请人告知与否而存在或者丧失。被申请人虽在告知处理结果时，未告知救济途径，但申请人已及时正确的提出复议申请，并未对申请人寻求法律救济造成实际影响。</w:t>
      </w:r>
    </w:p>
    <w:p w14:paraId="530D826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三、申请人不具备行政复议资格</w:t>
      </w:r>
    </w:p>
    <w:p w14:paraId="5CA794C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自12315平台开通以来，申请人共投诉31次、举报32次。被申请人认为，申请人购买正常产品，仅凭自己的判断作出投诉举报，且在复议中为达到目的生造法条，其行为不符合常理，具有职业索赔特征，明显超过正常的消费需要，显然不属于为生活消费而购买商品或服务的消费者，其举报内容不属于“合法权益遭受侵犯”；被申请人对申请人的举报事项经核查后作出的决定和答复，与申请人无利害关系，对申请人的合法权益不产生实际影响，故申请人不具备行政复议资格。</w:t>
      </w:r>
    </w:p>
    <w:p w14:paraId="1A6C192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综上，被申请人在法定期限内依法处理申请人吴某某提交的举报事项行政行为程序合法、适用依据正确，申请人提出的异议没有依据。请求泉州市丰泽区人民政府依法驳回申请人的行政复议申请或者维持被申请人作出的不予立案决定。</w:t>
      </w:r>
    </w:p>
    <w:p w14:paraId="5AA65E8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经审理查明：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9日，被申请人收到申请人邮寄的投诉举报书，申请人称其购买的“某某品牌低脂鸡肉肠（黑椒味、玉米味及原味）”标注了黑椒味，但配料表中无对应配料，黑椒味与原味为相同配料，不符合GB7718执行标准4.1.4规定；商品包装图片展示配料有番茄、薄荷叶、花椒粒、柠檬，本次购买的是黑椒、原味和玉米味，包装标注的图案与购买的产品不符，同时各种味道的体现有香精调制，有原料配制，是两种不同的概念，容易误导消费者；商品拆开发现鸡肉肠内有小黑点，根据配料表判断无黑椒，其他配料也无黑色成分，消费者怀疑生产过程中掺杂了其他杂质，影响了食品的卫生，不符合食品安全法相关规定。产品违反《广告法》《反不正当竞争法》《消费者权益保护法》及《食品安全法》等相关规定。同日，被申请人将该件按照投诉、举报分别录入全国12315平台</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对案涉举报事项予以案源登记。</w:t>
      </w:r>
    </w:p>
    <w:p w14:paraId="636E176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27日，被申请人执法人员对被举报人经营场所进行现场检查，现场检查发现被举报产品某某低脂鸡肉肠（混合味）库存，现场与被举报人确认被举报产品低脂鸡肉肠（混合味）是其委托生产，产品外包装上的图案标注有“图片仅供参考”，低脂鸡肉肠（混合味）中含有低脂鸡肉肠（原味）、低脂鸡肉肠（玉米味）、低脂鸡肉肠（黑椒味）。现场对被举报产品进行核查，取样切开低脂鸡肉肠（黑椒味）可见横截面有少量黑色颗粒，切开低脂鸡肉肠（玉米味）可见横截面有玉米状颗粒，切开低脂鸡肉肠（原味）可见横截面无明显杂质。被举报人提供了低脂鸡肉肠（黑椒味）的食品标签检测检验报告，结论为所检项目符合GB7718-2011,GB28050-2011的要求。被举报人向被申请人提供了生产商的资质信息材料、委托加工合同、产品检测报告和配制记录表等材料。</w:t>
      </w:r>
    </w:p>
    <w:p w14:paraId="6C9C26E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2025年10月28日，经被申请人负责人批准，被申请人对案涉举报线索延长核查期限至2025年11月18日。</w:t>
      </w:r>
    </w:p>
    <w:p w14:paraId="3216A65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11月6日，被申请人认定现有证据无法证明被举报人存在申请人所述违法行为，不符合《市场监督管理行政处罚程序规定》第十九条第一款第一项规定的立案条件，遂对该举报线索作出不予立案决定。同日，被申请人通过12315平台发送短信告知申请人该不予立案决定。</w:t>
      </w:r>
    </w:p>
    <w:p w14:paraId="665227CD">
      <w:pPr>
        <w:keepNext w:val="0"/>
        <w:keepLines w:val="0"/>
        <w:pageBreakBefore w:val="0"/>
        <w:widowControl/>
        <w:kinsoku/>
        <w:wordWrap/>
        <w:overflowPunct/>
        <w:topLinePunct w:val="0"/>
        <w:autoSpaceDE/>
        <w:autoSpaceDN/>
        <w:bidi w:val="0"/>
        <w:adjustRightInd/>
        <w:snapToGrid w:val="0"/>
        <w:spacing w:line="579" w:lineRule="exact"/>
        <w:ind w:left="19" w:leftChars="9" w:right="0" w:rightChars="0" w:firstLine="617" w:firstLineChars="193"/>
        <w:jc w:val="both"/>
        <w:textAlignment w:val="baseline"/>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申请人不服被申请人作出的该不予立案决定，遂申请行政复议。</w:t>
      </w:r>
    </w:p>
    <w:p w14:paraId="762B9C1B">
      <w:pPr>
        <w:keepNext w:val="0"/>
        <w:keepLines w:val="0"/>
        <w:pageBreakBefore w:val="0"/>
        <w:kinsoku/>
        <w:wordWrap/>
        <w:overflowPunct/>
        <w:topLinePunct w:val="0"/>
        <w:autoSpaceDE/>
        <w:autoSpaceDN/>
        <w:bidi w:val="0"/>
        <w:adjustRightInd/>
        <w:spacing w:line="579" w:lineRule="exact"/>
        <w:ind w:firstLine="64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上述事实有下列证据证明：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举报材料、案件来源登记表、延期核查审批表、不予立案审批表、现场笔录、现场检查照片、被举报对象经营资质材料、被举报对象提供的情况说明及其他材料、12315系统截图等。</w:t>
      </w:r>
    </w:p>
    <w:p w14:paraId="266A3DE3">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color w:val="auto"/>
          <w:kern w:val="0"/>
          <w:sz w:val="32"/>
          <w:szCs w:val="32"/>
          <w:highlight w:val="none"/>
          <w:shd w:val="clear" w:color="auto" w:fill="auto"/>
        </w:rPr>
        <w:t>本机关认为</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
          <w:bCs w:val="0"/>
          <w:color w:val="000000"/>
          <w:kern w:val="0"/>
          <w:sz w:val="32"/>
          <w:szCs w:val="32"/>
        </w:rPr>
        <w:t>一、职权方面。</w:t>
      </w:r>
      <w:r>
        <w:rPr>
          <w:rFonts w:hint="eastAsia" w:ascii="仿宋_GB2312" w:hAnsi="仿宋_GB2312" w:eastAsia="仿宋_GB2312" w:cs="仿宋_GB2312"/>
          <w:bCs/>
          <w:color w:val="000000"/>
          <w:kern w:val="0"/>
          <w:sz w:val="32"/>
          <w:szCs w:val="32"/>
        </w:rPr>
        <w:t>《市场监督管理投诉举报处理暂行办法》第四条第二款规定：“县级以上地方市场监督管理部门负责本行政区域内的投诉举报处理工作。”被申请人作为泉州市丰泽区的市场监督管理部门，具有对申请人举报事项作出处理的法定职权。</w:t>
      </w:r>
    </w:p>
    <w:p w14:paraId="60DAE865">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both"/>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bCs w:val="0"/>
          <w:color w:val="000000"/>
          <w:kern w:val="0"/>
          <w:sz w:val="32"/>
          <w:szCs w:val="32"/>
        </w:rPr>
        <w:t>二、程序方面。</w:t>
      </w:r>
      <w:r>
        <w:rPr>
          <w:rFonts w:hint="eastAsia" w:ascii="仿宋_GB2312" w:hAnsi="仿宋_GB2312" w:eastAsia="仿宋_GB2312" w:cs="仿宋_GB2312"/>
          <w:bCs/>
          <w:color w:val="000000"/>
          <w:kern w:val="0"/>
          <w:sz w:val="32"/>
          <w:szCs w:val="32"/>
        </w:rPr>
        <w:t>依据《市场监督管理行政处罚程序规定》第十八条第一款</w:t>
      </w:r>
      <w:r>
        <w:rPr>
          <w:rFonts w:hint="eastAsia" w:ascii="仿宋_GB2312" w:hAnsi="仿宋_GB2312" w:eastAsia="仿宋_GB2312" w:cs="仿宋_GB2312"/>
          <w:bCs/>
          <w:color w:val="000000"/>
          <w:kern w:val="0"/>
          <w:sz w:val="32"/>
          <w:szCs w:val="32"/>
          <w:lang w:eastAsia="zh-CN"/>
        </w:rPr>
        <w:t>以及</w:t>
      </w:r>
      <w:r>
        <w:rPr>
          <w:rFonts w:hint="eastAsia" w:ascii="仿宋_GB2312" w:hAnsi="仿宋_GB2312" w:eastAsia="仿宋_GB2312" w:cs="仿宋_GB2312"/>
          <w:bCs/>
          <w:color w:val="000000"/>
          <w:kern w:val="0"/>
          <w:sz w:val="32"/>
          <w:szCs w:val="32"/>
        </w:rPr>
        <w:t>《市场监督管理投诉举报处理暂行办法》第三十一条的规定，</w:t>
      </w:r>
      <w:r>
        <w:rPr>
          <w:rFonts w:hint="eastAsia" w:ascii="仿宋_GB2312" w:hAnsi="仿宋_GB2312" w:eastAsia="仿宋_GB2312" w:cs="仿宋_GB2312"/>
          <w:bCs/>
          <w:color w:val="000000"/>
          <w:kern w:val="0"/>
          <w:sz w:val="32"/>
          <w:szCs w:val="32"/>
          <w:lang w:val="en-US" w:eastAsia="zh-CN"/>
        </w:rPr>
        <w:t>被申请人</w:t>
      </w:r>
      <w:r>
        <w:rPr>
          <w:rFonts w:hint="eastAsia" w:ascii="仿宋_GB2312" w:hAnsi="仿宋_GB2312" w:eastAsia="仿宋_GB2312" w:cs="仿宋_GB2312"/>
          <w:bCs/>
          <w:color w:val="000000"/>
          <w:kern w:val="0"/>
          <w:sz w:val="32"/>
          <w:szCs w:val="32"/>
        </w:rPr>
        <w:t>在法定时限内作出不予立案决定并</w:t>
      </w:r>
      <w:r>
        <w:rPr>
          <w:rFonts w:hint="eastAsia" w:ascii="仿宋_GB2312" w:hAnsi="仿宋_GB2312" w:eastAsia="仿宋_GB2312" w:cs="仿宋_GB2312"/>
          <w:bCs/>
          <w:color w:val="000000"/>
          <w:sz w:val="32"/>
          <w:szCs w:val="32"/>
        </w:rPr>
        <w:t>告知申请人，程序合法。</w:t>
      </w:r>
    </w:p>
    <w:p w14:paraId="4130276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
          <w:bCs w:val="0"/>
          <w:color w:val="000000"/>
          <w:kern w:val="0"/>
          <w:sz w:val="32"/>
          <w:szCs w:val="32"/>
          <w:highlight w:val="none"/>
        </w:rPr>
        <w:t>三、事实认定与适用依据方面。</w:t>
      </w:r>
      <w:r>
        <w:rPr>
          <w:rFonts w:hint="eastAsia" w:ascii="仿宋_GB2312" w:hAnsi="仿宋_GB2312" w:eastAsia="仿宋_GB2312" w:cs="仿宋_GB2312"/>
          <w:b w:val="0"/>
          <w:bCs/>
          <w:color w:val="000000" w:themeColor="text1"/>
          <w:kern w:val="0"/>
          <w:sz w:val="32"/>
          <w:szCs w:val="32"/>
          <w:highlight w:val="none"/>
          <w:lang w:eastAsia="zh-CN"/>
          <w14:textFill>
            <w14:solidFill>
              <w14:schemeClr w14:val="tx1"/>
            </w14:solidFill>
          </w14:textFill>
        </w:rPr>
        <w:t>本案中，在案的证据足以证明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被举报人委托生产的低脂鸡肉肠（黑胡椒味）中添加了黑胡椒碎，黑胡椒碎按产品类型属于香辛料类，符合《食品安全国家标准 预包装食品标签通则》GB 7718—2011 4.1.3.2的规定：“加入量不超过2%的各种香辛料或香辛料浸出物(单一的或合计的)，标示方式为‘香辛料’‘香辛料类’或‘复合香辛料’”，将其标识为香辛料符合规定要求。被申请人结合案涉产品外包装图案上有黑胡椒粒、柠檬、番茄、薄荷等属于</w:t>
      </w:r>
      <w:bookmarkStart w:id="0" w:name="_GoBack"/>
      <w:bookmarkEnd w:id="0"/>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摆盘装饰，且图片标注有“图片仅供参考”，产品外包装标注有混合味，内独立小包装标注有原味或玉米味或黑椒味等情况，被申请人认定被举报人未对食品配料作特别强调、不会使消费者产生混淆，并无不妥。</w:t>
      </w:r>
      <w:r>
        <w:rPr>
          <w:rFonts w:hint="eastAsia" w:ascii="仿宋_GB2312" w:hAnsi="仿宋_GB2312" w:eastAsia="仿宋_GB2312" w:cs="仿宋_GB2312"/>
          <w:bCs/>
          <w:color w:val="000000"/>
          <w:kern w:val="0"/>
          <w:sz w:val="32"/>
          <w:szCs w:val="32"/>
          <w:lang w:eastAsia="zh-CN"/>
        </w:rPr>
        <w:t>故被申请人以案涉举报事项不符合</w:t>
      </w:r>
      <w:r>
        <w:rPr>
          <w:rFonts w:hint="eastAsia" w:ascii="仿宋_GB2312" w:hAnsi="仿宋_GB2312" w:eastAsia="仿宋_GB2312" w:cs="仿宋_GB2312"/>
          <w:bCs/>
          <w:color w:val="000000"/>
          <w:kern w:val="0"/>
          <w:sz w:val="32"/>
          <w:szCs w:val="32"/>
        </w:rPr>
        <w:t>《市场监督管理行政处罚程序规定》第十</w:t>
      </w:r>
      <w:r>
        <w:rPr>
          <w:rFonts w:hint="eastAsia" w:ascii="仿宋_GB2312" w:hAnsi="仿宋_GB2312" w:eastAsia="仿宋_GB2312" w:cs="仿宋_GB2312"/>
          <w:bCs/>
          <w:color w:val="000000"/>
          <w:kern w:val="0"/>
          <w:sz w:val="32"/>
          <w:szCs w:val="32"/>
          <w:lang w:eastAsia="zh-CN"/>
        </w:rPr>
        <w:t>九</w:t>
      </w:r>
      <w:r>
        <w:rPr>
          <w:rFonts w:hint="eastAsia" w:ascii="仿宋_GB2312" w:hAnsi="仿宋_GB2312" w:eastAsia="仿宋_GB2312" w:cs="仿宋_GB2312"/>
          <w:bCs/>
          <w:color w:val="000000"/>
          <w:kern w:val="0"/>
          <w:sz w:val="32"/>
          <w:szCs w:val="32"/>
        </w:rPr>
        <w:t>条第一款</w:t>
      </w:r>
      <w:r>
        <w:rPr>
          <w:rFonts w:hint="eastAsia" w:ascii="仿宋_GB2312" w:hAnsi="仿宋_GB2312" w:eastAsia="仿宋_GB2312" w:cs="仿宋_GB2312"/>
          <w:bCs/>
          <w:color w:val="000000"/>
          <w:kern w:val="0"/>
          <w:sz w:val="32"/>
          <w:szCs w:val="32"/>
          <w:lang w:eastAsia="zh-CN"/>
        </w:rPr>
        <w:t>第一项规定的立案条件作出不予立案决定，事实清楚，证据确凿，适用依据正确。</w:t>
      </w:r>
    </w:p>
    <w:p w14:paraId="45E44F5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79" w:lineRule="exact"/>
        <w:ind w:right="0"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综上，被申请人作出的案涉不予立案决定</w:t>
      </w:r>
      <w:r>
        <w:rPr>
          <w:rFonts w:hint="eastAsia" w:ascii="仿宋_GB2312" w:hAnsi="仿宋_GB2312" w:eastAsia="仿宋_GB2312" w:cs="仿宋_GB2312"/>
          <w:color w:val="000000" w:themeColor="text1"/>
          <w:kern w:val="0"/>
          <w:sz w:val="32"/>
          <w:szCs w:val="32"/>
          <w14:textFill>
            <w14:solidFill>
              <w14:schemeClr w14:val="tx1"/>
            </w14:solidFill>
          </w14:textFill>
        </w:rPr>
        <w:t>事实清楚，证据确凿，适用依据正确，程序合法，内容适当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708E4D70">
      <w:pPr>
        <w:pStyle w:val="5"/>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依照《中华人民共和国行政复议法》第六十八条之规定，本机关决定如下：</w:t>
      </w:r>
    </w:p>
    <w:p w14:paraId="63D5494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维持被申请人泉州市丰泽区市场监督管理局就申请人吴某某举报事项作出的不予立案决定。</w:t>
      </w:r>
    </w:p>
    <w:p w14:paraId="5AAB04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申请人如不服本决定，可自收到本</w:t>
      </w:r>
      <w:r>
        <w:rPr>
          <w:rFonts w:hint="eastAsia" w:ascii="仿宋_GB2312" w:hAnsi="仿宋_GB2312" w:eastAsia="仿宋_GB2312" w:cs="仿宋_GB2312"/>
          <w:bCs/>
          <w:color w:val="000000" w:themeColor="text1"/>
          <w:sz w:val="32"/>
          <w:szCs w:val="32"/>
          <w:lang w:bidi="ar"/>
          <w14:textFill>
            <w14:solidFill>
              <w14:schemeClr w14:val="tx1"/>
            </w14:solidFill>
          </w14:textFill>
        </w:rPr>
        <w:t>决定书之日起15日内依法向</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有管辖权的</w:t>
      </w:r>
      <w:r>
        <w:rPr>
          <w:rFonts w:hint="eastAsia" w:ascii="仿宋_GB2312" w:hAnsi="仿宋_GB2312" w:eastAsia="仿宋_GB2312" w:cs="仿宋_GB2312"/>
          <w:bCs/>
          <w:color w:val="000000" w:themeColor="text1"/>
          <w:sz w:val="32"/>
          <w:szCs w:val="32"/>
          <w:lang w:bidi="ar"/>
          <w14:textFill>
            <w14:solidFill>
              <w14:schemeClr w14:val="tx1"/>
            </w14:solidFill>
          </w14:textFill>
        </w:rPr>
        <w:t>人民法院提起行政诉讼。</w:t>
      </w:r>
    </w:p>
    <w:p w14:paraId="6489783F">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645FA050">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7261E66E">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泉州市丰泽区人民政府</w:t>
      </w:r>
    </w:p>
    <w:p w14:paraId="3AE3F02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2026</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bCs/>
          <w:color w:val="000000" w:themeColor="text1"/>
          <w:sz w:val="32"/>
          <w:szCs w:val="32"/>
          <w14:textFill>
            <w14:solidFill>
              <w14:schemeClr w14:val="tx1"/>
            </w14:solidFill>
          </w14:textFill>
        </w:rPr>
        <w:t>日</w:t>
      </w:r>
    </w:p>
    <w:p w14:paraId="50549A7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sectPr>
          <w:footerReference r:id="rId4" w:type="first"/>
          <w:footerReference r:id="rId3" w:type="default"/>
          <w:pgSz w:w="11906" w:h="16838"/>
          <w:pgMar w:top="1440" w:right="1474" w:bottom="1440" w:left="1474" w:header="851" w:footer="992" w:gutter="0"/>
          <w:pgNumType w:fmt="decimal"/>
          <w:cols w:space="720" w:num="1"/>
          <w:titlePg/>
          <w:docGrid w:type="lines" w:linePitch="315" w:charSpace="0"/>
        </w:sectPr>
      </w:pPr>
    </w:p>
    <w:p w14:paraId="4B83554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（附）本案引用的部分法律条文：</w:t>
      </w:r>
    </w:p>
    <w:p w14:paraId="595BA3C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1C9CFB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《中华人民共和国行政复议法》（2023年修订）</w:t>
      </w:r>
    </w:p>
    <w:p w14:paraId="18F272A6">
      <w:pPr>
        <w:pStyle w:val="5"/>
        <w:keepNext w:val="0"/>
        <w:keepLines w:val="0"/>
        <w:pageBreakBefore w:val="0"/>
        <w:widowControl w:val="0"/>
        <w:kinsoku/>
        <w:wordWrap/>
        <w:overflowPunct/>
        <w:topLinePunct w:val="0"/>
        <w:autoSpaceDE/>
        <w:autoSpaceDN/>
        <w:bidi w:val="0"/>
        <w:adjustRightInd/>
        <w:snapToGrid/>
        <w:spacing w:after="0" w:line="440" w:lineRule="exact"/>
        <w:ind w:firstLine="562" w:firstLineChars="200"/>
        <w:jc w:val="both"/>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t>第六十八条</w:t>
      </w:r>
      <w:r>
        <w:rPr>
          <w:rFonts w:hint="eastAsia" w:ascii="仿宋_GB2312" w:hAnsi="仿宋_GB2312" w:eastAsia="仿宋_GB2312" w:cs="仿宋_GB2312"/>
          <w:color w:val="000000" w:themeColor="text1"/>
          <w:kern w:val="0"/>
          <w:sz w:val="28"/>
          <w:szCs w:val="28"/>
          <w14:textFill>
            <w14:solidFill>
              <w14:schemeClr w14:val="tx1"/>
            </w14:solidFill>
          </w14:textFill>
        </w:rPr>
        <w:t>　行政行为认定事实清楚，证据确凿，适用依据正确，程序合法，内容适当的，行政复议机关决定维持该行政行为。</w:t>
      </w:r>
    </w:p>
    <w:p w14:paraId="525A4452">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p>
    <w:p w14:paraId="2AFCA343">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《市场监督管理投诉举报处理暂行办法》</w:t>
      </w:r>
    </w:p>
    <w:p w14:paraId="5B899A8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第三十一条</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市场监督管理部门应当按照市场监督管理行政处罚等有关规定处理举报。举报人实名举报的，有处理权限的市场监督管理部门还应当自作出是否立案决定之日起五个工作日内告知举报人。</w:t>
      </w:r>
    </w:p>
    <w:p w14:paraId="0EF9FE6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left"/>
        <w:textAlignment w:val="auto"/>
        <w:outlineLvl w:val="9"/>
        <w:rPr>
          <w:rFonts w:hint="eastAsia" w:ascii="仿宋_GB2312" w:hAnsi="仿宋_GB2312" w:eastAsia="仿宋_GB2312" w:cs="仿宋_GB2312"/>
          <w:b/>
          <w:bCs/>
          <w:color w:val="000000"/>
          <w:sz w:val="28"/>
          <w:szCs w:val="28"/>
          <w:lang w:val="en-US" w:eastAsia="zh-CN"/>
        </w:rPr>
      </w:pPr>
    </w:p>
    <w:p w14:paraId="021EB966">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《市场监督管理行政处罚程序规定》</w:t>
      </w:r>
    </w:p>
    <w:p w14:paraId="1AD5885C">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2"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第十八条</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 xml:space="preserve"> 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14:paraId="61496032">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检测、检验、检疫、鉴定以及权利人辨认或者鉴别等所需时间，不计入前款规定期限。</w:t>
      </w:r>
    </w:p>
    <w:p w14:paraId="2A7482AA">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2"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第十九条</w:t>
      </w:r>
      <w:r>
        <w:rPr>
          <w:rFonts w:hint="eastAsia" w:ascii="仿宋_GB2312" w:hAnsi="仿宋_GB2312" w:eastAsia="仿宋_GB2312" w:cs="仿宋_GB2312"/>
          <w:color w:val="000000"/>
          <w:kern w:val="0"/>
          <w:sz w:val="28"/>
          <w:szCs w:val="28"/>
          <w:lang w:val="en-US" w:eastAsia="zh-CN"/>
        </w:rPr>
        <w:t xml:space="preserve">  经核查，符合下列条件的，应当立案：</w:t>
      </w:r>
    </w:p>
    <w:p w14:paraId="0323269F">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（一）有证据初步证明存在违反市场监督管理法律、法规、规章的行为；</w:t>
      </w:r>
    </w:p>
    <w:p w14:paraId="3D4CBB7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（二）依据市场监督管理法律、法规、规章应当给予行政处罚；</w:t>
      </w:r>
    </w:p>
    <w:p w14:paraId="14E86D09">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（三）属于本部门管辖；</w:t>
      </w:r>
    </w:p>
    <w:p w14:paraId="1AD1A79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（四）在给予行政处罚的法定期限内。</w:t>
      </w:r>
    </w:p>
    <w:p w14:paraId="3FDFC78A">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60" w:firstLineChars="200"/>
        <w:jc w:val="both"/>
        <w:textAlignment w:val="auto"/>
        <w:outlineLvl w:val="9"/>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决定立案的，应当填写立案审批表，由办案机构负责人指定两名以上具有行政执法资格的办案人员负责调查处理。</w:t>
      </w:r>
    </w:p>
    <w:p w14:paraId="59E671B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3F254659">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1278A67E">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77D35DDD">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sectPr>
      <w:footerReference r:id="rId6" w:type="first"/>
      <w:footerReference r:id="rId5" w:type="default"/>
      <w:pgSz w:w="11906" w:h="16838"/>
      <w:pgMar w:top="1440" w:right="1474" w:bottom="1440" w:left="1474" w:header="851" w:footer="992" w:gutter="0"/>
      <w:pgNumType w:fmt="decimal"/>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94B0B249-CD35-4ABC-A831-80E27E667801}"/>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89DC25FC-2B82-4E16-9202-8BF981EE21BF}"/>
  </w:font>
  <w:font w:name="楷体_GB2312">
    <w:panose1 w:val="02010609030101010101"/>
    <w:charset w:val="86"/>
    <w:family w:val="modern"/>
    <w:pitch w:val="default"/>
    <w:sig w:usb0="00000001" w:usb1="080E0000" w:usb2="00000000" w:usb3="00000000" w:csb0="00040000" w:csb1="00000000"/>
    <w:embedRegular r:id="rId3" w:fontKey="{35561269-12A0-484F-90EB-1C5379C6C967}"/>
  </w:font>
  <w:font w:name="仿宋_GB2312">
    <w:panose1 w:val="02010609030101010101"/>
    <w:charset w:val="86"/>
    <w:family w:val="auto"/>
    <w:pitch w:val="default"/>
    <w:sig w:usb0="00000001" w:usb1="080E0000" w:usb2="00000000" w:usb3="00000000" w:csb0="00040000" w:csb1="00000000"/>
    <w:embedRegular r:id="rId4" w:fontKey="{45AF1DD8-DB92-4793-AC66-A2C273B52B6A}"/>
  </w:font>
  <w:font w:name="仿宋">
    <w:panose1 w:val="02010609060101010101"/>
    <w:charset w:val="86"/>
    <w:family w:val="auto"/>
    <w:pitch w:val="default"/>
    <w:sig w:usb0="800002BF" w:usb1="38CF7CFA" w:usb2="00000016" w:usb3="00000000" w:csb0="00040001" w:csb1="00000000"/>
    <w:embedRegular r:id="rId5" w:fontKey="{D804C527-0DE2-4E3C-B0EB-0E5950C874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16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834F5">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C834F5">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75D4">
    <w:pPr>
      <w:pStyle w:val="3"/>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E967">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E1C1">
    <w:pPr>
      <w:pStyle w:val="3"/>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56951"/>
    <w:rsid w:val="17F67A78"/>
    <w:rsid w:val="19DB7B32"/>
    <w:rsid w:val="1B3A5191"/>
    <w:rsid w:val="1B5DCEBB"/>
    <w:rsid w:val="1DFF63BE"/>
    <w:rsid w:val="1EB90C0B"/>
    <w:rsid w:val="2FDDCEB6"/>
    <w:rsid w:val="2FE73D1C"/>
    <w:rsid w:val="3BD426A9"/>
    <w:rsid w:val="3DCE7720"/>
    <w:rsid w:val="40998F9B"/>
    <w:rsid w:val="53EE096F"/>
    <w:rsid w:val="55DF5B87"/>
    <w:rsid w:val="5AF7EE34"/>
    <w:rsid w:val="5F3DFFD1"/>
    <w:rsid w:val="5FDEB03C"/>
    <w:rsid w:val="5FE77BA9"/>
    <w:rsid w:val="61EEDD08"/>
    <w:rsid w:val="644F259F"/>
    <w:rsid w:val="6B3BF9CD"/>
    <w:rsid w:val="6D8EDB37"/>
    <w:rsid w:val="6DE6BAA7"/>
    <w:rsid w:val="6DFE7435"/>
    <w:rsid w:val="70FB9FD6"/>
    <w:rsid w:val="72F56951"/>
    <w:rsid w:val="73BAE3AC"/>
    <w:rsid w:val="75674770"/>
    <w:rsid w:val="77738E0A"/>
    <w:rsid w:val="781F7737"/>
    <w:rsid w:val="79FDB7CE"/>
    <w:rsid w:val="7BE7EFBA"/>
    <w:rsid w:val="7BFFB2BC"/>
    <w:rsid w:val="7D7EEDED"/>
    <w:rsid w:val="7EC30F35"/>
    <w:rsid w:val="7F6D5571"/>
    <w:rsid w:val="7FBE040F"/>
    <w:rsid w:val="7FFB0D5E"/>
    <w:rsid w:val="7FFED9FF"/>
    <w:rsid w:val="7FFF2D30"/>
    <w:rsid w:val="A3F7BE3B"/>
    <w:rsid w:val="BFCD0DA8"/>
    <w:rsid w:val="BFF7CC5A"/>
    <w:rsid w:val="DE5F1667"/>
    <w:rsid w:val="E3439511"/>
    <w:rsid w:val="E5FF2FEC"/>
    <w:rsid w:val="ED99B45A"/>
    <w:rsid w:val="EFBC652D"/>
    <w:rsid w:val="F23D6D82"/>
    <w:rsid w:val="F7FF5D67"/>
    <w:rsid w:val="F8DE40B6"/>
    <w:rsid w:val="FCF9558F"/>
    <w:rsid w:val="FD768F28"/>
    <w:rsid w:val="FEB6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cs="宋体"/>
      <w:color w:val="auto"/>
      <w:sz w:val="24"/>
      <w:szCs w:val="24"/>
    </w:rPr>
  </w:style>
  <w:style w:type="paragraph" w:styleId="5">
    <w:name w:val="Body Text First Indent"/>
    <w:basedOn w:val="2"/>
    <w:qFormat/>
    <w:uiPriority w:val="0"/>
    <w:pPr>
      <w:ind w:firstLine="420" w:firstLineChars="100"/>
    </w:pPr>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5761</Words>
  <Characters>6055</Characters>
  <Lines>0</Lines>
  <Paragraphs>0</Paragraphs>
  <TotalTime>3</TotalTime>
  <ScaleCrop>false</ScaleCrop>
  <LinksUpToDate>false</LinksUpToDate>
  <CharactersWithSpaces>6130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2025-09-07T16:59:00Z</dcterms:created>
  <dc:creator>许文财</dc:creator>
  <cp:lastModifiedBy>许文财</cp:lastModifiedBy>
  <cp:lastPrinted>2026-01-31T03:36:00Z</cp:lastPrinted>
  <dcterms:modified xsi:type="dcterms:W3CDTF">2026-03-06T03:39:26Z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E2A6E46D4E894A78B3164A06907914E7_13</vt:lpwstr>
  </property>
  <property fmtid="{D5CDD505-2E9C-101B-9397-08002B2CF9AE}" pid="4" name="KSOTemplateDocerSaveRecord">
    <vt:lpwstr>eyJoZGlkIjoiZjVjMGVkYjE0ZDRiMjhhNjM3MjEzMTIyZTU5NjkxYTAiLCJ1c2VySWQiOiI0OTIwNDMxOTcifQ==</vt:lpwstr>
  </property>
</Properties>
</file>